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88524B">
      <w:pPr>
        <w:jc w:val="center"/>
        <w:rPr>
          <w:color w:val="009300"/>
          <w:sz w:val="15"/>
          <w:szCs w:val="15"/>
        </w:rPr>
      </w:pPr>
      <w:fldSimple w:instr=" FILENAME   \* MERGEFORMAT ">
        <w:r w:rsidR="00617FC3" w:rsidRPr="00617FC3">
          <w:rPr>
            <w:noProof/>
            <w:sz w:val="27"/>
            <w:szCs w:val="27"/>
          </w:rPr>
          <w:t>VY_32_ INOVACE_09_DUM_48_M_9_LINEARNI</w:t>
        </w:r>
        <w:r w:rsidR="00617FC3">
          <w:rPr>
            <w:noProof/>
          </w:rPr>
          <w:t>_FUNKCE1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753AC3" w:rsidP="003D7713">
      <w:pPr>
        <w:jc w:val="center"/>
        <w:rPr>
          <w:b/>
          <w:bCs/>
          <w:i/>
          <w:iCs/>
          <w:sz w:val="48"/>
          <w:szCs w:val="18"/>
          <w:shd w:val="clear" w:color="auto" w:fill="FFFFFF"/>
        </w:rPr>
      </w:pPr>
      <w:r>
        <w:rPr>
          <w:b/>
          <w:bCs/>
          <w:i/>
          <w:iCs/>
          <w:sz w:val="48"/>
          <w:szCs w:val="18"/>
          <w:shd w:val="clear" w:color="auto" w:fill="FFFFFF"/>
        </w:rPr>
        <w:t>Lineární f</w:t>
      </w:r>
      <w:r w:rsidR="00E016F6">
        <w:rPr>
          <w:b/>
          <w:bCs/>
          <w:i/>
          <w:iCs/>
          <w:sz w:val="48"/>
          <w:szCs w:val="18"/>
          <w:shd w:val="clear" w:color="auto" w:fill="FFFFFF"/>
        </w:rPr>
        <w:t xml:space="preserve">unkce </w:t>
      </w:r>
      <w:r>
        <w:rPr>
          <w:b/>
          <w:bCs/>
          <w:i/>
          <w:iCs/>
          <w:sz w:val="48"/>
          <w:szCs w:val="18"/>
          <w:shd w:val="clear" w:color="auto" w:fill="FFFFFF"/>
        </w:rPr>
        <w:t>1</w:t>
      </w:r>
    </w:p>
    <w:p w:rsidR="003D7713" w:rsidRPr="003D7713" w:rsidRDefault="003D7713" w:rsidP="003D7713"/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AA30DD" w:rsidRPr="004C4456" w:rsidRDefault="00201963" w:rsidP="00AA30DD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 w:rsidR="00AA30DD">
        <w:rPr>
          <w:sz w:val="27"/>
          <w:szCs w:val="27"/>
        </w:rPr>
        <w:t xml:space="preserve">Žák sestrojí graf lineární funkce. </w:t>
      </w:r>
      <w:r w:rsidR="00AA30DD" w:rsidRPr="004C4456">
        <w:rPr>
          <w:sz w:val="27"/>
          <w:szCs w:val="27"/>
        </w:rPr>
        <w:t>Materiál obsahuje výsledky. Materiál je možný využít při práci s</w:t>
      </w:r>
      <w:r w:rsidR="00AA30DD">
        <w:rPr>
          <w:sz w:val="27"/>
          <w:szCs w:val="27"/>
        </w:rPr>
        <w:t> </w:t>
      </w:r>
      <w:r w:rsidR="00AA30DD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E57B19" w:rsidRDefault="00F71775" w:rsidP="004929E4">
      <w:pPr>
        <w:jc w:val="center"/>
        <w:rPr>
          <w:color w:val="000000" w:themeColor="text1"/>
          <w:sz w:val="30"/>
          <w:szCs w:val="30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  <w:r w:rsidR="00AC6C02">
        <w:rPr>
          <w:color w:val="000000" w:themeColor="text1"/>
          <w:sz w:val="30"/>
          <w:szCs w:val="30"/>
        </w:rPr>
        <w:lastRenderedPageBreak/>
        <w:t>LINEÁRNÍ FUNKCE 1</w:t>
      </w:r>
    </w:p>
    <w:p w:rsidR="00086ECD" w:rsidRDefault="00086ECD" w:rsidP="00086ECD">
      <w:pPr>
        <w:spacing w:after="120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1) </w:t>
      </w:r>
      <w:r w:rsidRPr="00086ECD">
        <w:rPr>
          <w:color w:val="000000" w:themeColor="text1"/>
          <w:szCs w:val="30"/>
        </w:rPr>
        <w:t>Doplň větu: Grafem lineární funkce je ………………………</w:t>
      </w:r>
      <w:r>
        <w:rPr>
          <w:color w:val="000000" w:themeColor="text1"/>
          <w:szCs w:val="30"/>
        </w:rPr>
        <w:t>……………………</w:t>
      </w:r>
      <w:proofErr w:type="gramStart"/>
      <w:r>
        <w:rPr>
          <w:color w:val="000000" w:themeColor="text1"/>
          <w:szCs w:val="30"/>
        </w:rPr>
        <w:t>…..</w:t>
      </w:r>
      <w:proofErr w:type="gramEnd"/>
    </w:p>
    <w:p w:rsidR="00F17A00" w:rsidRPr="00086ECD" w:rsidRDefault="00086ECD" w:rsidP="00086ECD">
      <w:pPr>
        <w:spacing w:after="120"/>
        <w:rPr>
          <w:color w:val="000000" w:themeColor="text1"/>
          <w:szCs w:val="30"/>
        </w:rPr>
      </w:pPr>
      <w:r w:rsidRPr="00086ECD">
        <w:rPr>
          <w:color w:val="000000" w:themeColor="text1"/>
          <w:szCs w:val="30"/>
        </w:rPr>
        <w:t>…….…………………………………………………………</w:t>
      </w:r>
      <w:r>
        <w:rPr>
          <w:color w:val="000000" w:themeColor="text1"/>
          <w:szCs w:val="30"/>
        </w:rPr>
        <w:t>……………………………</w:t>
      </w:r>
    </w:p>
    <w:p w:rsidR="00A06A72" w:rsidRDefault="00F17A00" w:rsidP="00A06A72">
      <w:r>
        <w:rPr>
          <w:color w:val="000000" w:themeColor="text1"/>
          <w:szCs w:val="30"/>
        </w:rPr>
        <w:t>2</w:t>
      </w:r>
      <w:r w:rsidR="00A06A72">
        <w:rPr>
          <w:color w:val="000000" w:themeColor="text1"/>
          <w:szCs w:val="30"/>
        </w:rPr>
        <w:t xml:space="preserve">) Sestroj graf lineární funkce  </w:t>
      </w:r>
      <m:oMath>
        <m:r>
          <w:rPr>
            <w:rFonts w:ascii="Cambria Math" w:hAnsi="Cambria Math"/>
          </w:rPr>
          <m:t>y=3x-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;x∈R</m:t>
        </m:r>
      </m:oMath>
      <w:r w:rsidR="00513B98">
        <w:t>. Urči, co je grafem funkce.</w:t>
      </w:r>
    </w:p>
    <w:p w:rsidR="00442102" w:rsidRDefault="00442102" w:rsidP="00A06A72"/>
    <w:p w:rsidR="00442102" w:rsidRDefault="00442102" w:rsidP="00A06A72"/>
    <w:p w:rsidR="00A06A72" w:rsidRDefault="00A06A72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>
      <w:pPr>
        <w:rPr>
          <w:noProof/>
        </w:rPr>
      </w:pPr>
    </w:p>
    <w:p w:rsidR="00A173B5" w:rsidRDefault="00A173B5" w:rsidP="00A06A72"/>
    <w:p w:rsidR="00A06A72" w:rsidRDefault="00F17A00" w:rsidP="00A06A72">
      <w:r>
        <w:t>3</w:t>
      </w:r>
      <w:r w:rsidR="00A06A72">
        <w:t xml:space="preserve">)Sestroj graf funkce zapsán rovnicí </w:t>
      </w:r>
      <m:oMath>
        <m:r>
          <w:rPr>
            <w:rFonts w:ascii="Cambria Math" w:hAnsi="Cambria Math"/>
          </w:rPr>
          <m:t xml:space="preserve">y = -2x – 2;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 xml:space="preserve"> ∈{-1; 0; 1; 2; 3}</m:t>
        </m:r>
      </m:oMath>
      <w:r w:rsidR="001D104F">
        <w:t>.</w:t>
      </w:r>
      <w:r w:rsidR="001D104F" w:rsidRPr="001D104F">
        <w:t xml:space="preserve"> </w:t>
      </w:r>
      <w:r w:rsidR="001D104F">
        <w:t>Urči, co je grafem funkce.</w:t>
      </w:r>
    </w:p>
    <w:p w:rsidR="00A06A72" w:rsidRDefault="00A06A72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A173B5" w:rsidRDefault="00A173B5" w:rsidP="00A06A72">
      <w:pPr>
        <w:rPr>
          <w:color w:val="000000" w:themeColor="text1"/>
          <w:szCs w:val="30"/>
        </w:rPr>
      </w:pPr>
    </w:p>
    <w:p w:rsidR="00A173B5" w:rsidRDefault="00A173B5" w:rsidP="00A06A72">
      <w:pPr>
        <w:rPr>
          <w:color w:val="000000" w:themeColor="text1"/>
          <w:szCs w:val="30"/>
        </w:rPr>
      </w:pPr>
    </w:p>
    <w:p w:rsidR="00A173B5" w:rsidRDefault="00A173B5" w:rsidP="00A06A72">
      <w:pPr>
        <w:rPr>
          <w:color w:val="000000" w:themeColor="text1"/>
          <w:szCs w:val="30"/>
        </w:rPr>
      </w:pPr>
    </w:p>
    <w:p w:rsidR="00A173B5" w:rsidRDefault="00A173B5" w:rsidP="00A06A72">
      <w:pPr>
        <w:rPr>
          <w:color w:val="000000" w:themeColor="text1"/>
          <w:szCs w:val="30"/>
        </w:rPr>
      </w:pPr>
    </w:p>
    <w:p w:rsidR="00A173B5" w:rsidRDefault="00A173B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br w:type="page"/>
      </w:r>
    </w:p>
    <w:p w:rsidR="00A173B5" w:rsidRDefault="00A173B5" w:rsidP="00A06A72">
      <w:pPr>
        <w:rPr>
          <w:color w:val="000000" w:themeColor="text1"/>
          <w:szCs w:val="30"/>
        </w:rPr>
      </w:pPr>
    </w:p>
    <w:p w:rsidR="00A173B5" w:rsidRDefault="00A173B5" w:rsidP="00A06A72">
      <w:pPr>
        <w:rPr>
          <w:color w:val="000000" w:themeColor="text1"/>
          <w:szCs w:val="30"/>
        </w:rPr>
      </w:pPr>
    </w:p>
    <w:p w:rsidR="00A173B5" w:rsidRDefault="00A173B5" w:rsidP="00A06A72">
      <w:pPr>
        <w:rPr>
          <w:color w:val="000000" w:themeColor="text1"/>
          <w:szCs w:val="30"/>
        </w:rPr>
      </w:pPr>
    </w:p>
    <w:p w:rsidR="00A173B5" w:rsidRDefault="00A173B5" w:rsidP="00A06A72">
      <w:pPr>
        <w:rPr>
          <w:color w:val="000000" w:themeColor="text1"/>
          <w:szCs w:val="30"/>
        </w:rPr>
      </w:pPr>
    </w:p>
    <w:p w:rsidR="001D104F" w:rsidRDefault="001D104F" w:rsidP="001D104F">
      <w:r>
        <w:t xml:space="preserve">4) Sestroj graf funkce zapsán rovnicí </w:t>
      </w:r>
      <m:oMath>
        <m:r>
          <w:rPr>
            <w:rFonts w:ascii="Cambria Math" w:hAnsi="Cambria Math"/>
          </w:rPr>
          <m:t>y = x+3;x∈</m:t>
        </m:r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∞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</m:oMath>
      <w:r>
        <w:t>. Urči, co je grafem funkce.</w:t>
      </w: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noProof/>
          <w:color w:val="000000" w:themeColor="text1"/>
          <w:szCs w:val="30"/>
        </w:rPr>
      </w:pPr>
    </w:p>
    <w:p w:rsidR="00A173B5" w:rsidRDefault="00A173B5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B30030" w:rsidP="00A06A72">
      <w:pPr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5) </w:t>
      </w:r>
      <w:r>
        <w:t xml:space="preserve">Sestroj graf funkce zapsán rovnicí </w:t>
      </w:r>
      <m:oMath>
        <m:r>
          <w:rPr>
            <w:rFonts w:ascii="Cambria Math" w:hAnsi="Cambria Math"/>
          </w:rPr>
          <m:t>y =3-2x;x∈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-∞;2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. Urči, co je grafem funkce.</w:t>
      </w: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412F59" w:rsidP="00A06A72">
      <w:pPr>
        <w:rPr>
          <w:color w:val="000000" w:themeColor="text1"/>
          <w:szCs w:val="30"/>
        </w:rPr>
      </w:pPr>
      <w:r>
        <w:rPr>
          <w:noProof/>
          <w:color w:val="000000" w:themeColor="text1"/>
          <w:szCs w:val="30"/>
        </w:rPr>
        <w:drawing>
          <wp:inline distT="0" distB="0" distL="0" distR="0">
            <wp:extent cx="2807267" cy="1991878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7E22BF" w:rsidRDefault="007E22BF" w:rsidP="007E22BF">
      <w:r>
        <w:rPr>
          <w:color w:val="000000" w:themeColor="text1"/>
          <w:szCs w:val="30"/>
        </w:rPr>
        <w:t xml:space="preserve">6) </w:t>
      </w:r>
      <w:r>
        <w:t xml:space="preserve">Sestroj graf funkce zapsán rovnicí </w:t>
      </w:r>
      <m:oMath>
        <m:r>
          <w:rPr>
            <w:rFonts w:ascii="Cambria Math" w:hAnsi="Cambria Math"/>
          </w:rPr>
          <m:t>y =2,5;x∈</m:t>
        </m:r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-6;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3,5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</m:oMath>
      <w:r>
        <w:t>. Urči, co je grafem funkce.</w:t>
      </w:r>
    </w:p>
    <w:p w:rsidR="003F3EFD" w:rsidRDefault="003F3EFD" w:rsidP="007E22BF"/>
    <w:p w:rsidR="003F3EFD" w:rsidRDefault="003F3EFD" w:rsidP="007E22BF"/>
    <w:p w:rsidR="003F3EFD" w:rsidRDefault="003F3EFD" w:rsidP="007E22BF">
      <w:pPr>
        <w:rPr>
          <w:color w:val="000000" w:themeColor="text1"/>
          <w:szCs w:val="30"/>
        </w:rPr>
      </w:pPr>
    </w:p>
    <w:p w:rsidR="008D5AE0" w:rsidRDefault="008D5AE0" w:rsidP="00A06A72">
      <w:pPr>
        <w:rPr>
          <w:color w:val="000000" w:themeColor="text1"/>
          <w:szCs w:val="30"/>
        </w:rPr>
      </w:pPr>
    </w:p>
    <w:p w:rsidR="002E5765" w:rsidRDefault="002E5765" w:rsidP="00A06A72">
      <w:pPr>
        <w:rPr>
          <w:color w:val="000000" w:themeColor="text1"/>
          <w:szCs w:val="30"/>
        </w:rPr>
      </w:pPr>
    </w:p>
    <w:p w:rsidR="002E5765" w:rsidRDefault="002E5765" w:rsidP="00A06A72">
      <w:pPr>
        <w:rPr>
          <w:color w:val="000000" w:themeColor="text1"/>
          <w:szCs w:val="30"/>
        </w:rPr>
      </w:pPr>
    </w:p>
    <w:p w:rsidR="002E5765" w:rsidRDefault="002E5765" w:rsidP="00A06A72">
      <w:pPr>
        <w:rPr>
          <w:color w:val="000000" w:themeColor="text1"/>
          <w:szCs w:val="30"/>
        </w:rPr>
      </w:pPr>
    </w:p>
    <w:p w:rsidR="002E5765" w:rsidRDefault="002E5765" w:rsidP="00A06A72">
      <w:pPr>
        <w:rPr>
          <w:color w:val="000000" w:themeColor="text1"/>
          <w:szCs w:val="30"/>
        </w:rPr>
      </w:pPr>
    </w:p>
    <w:p w:rsidR="002E5765" w:rsidRDefault="002E5765" w:rsidP="00A06A72">
      <w:pPr>
        <w:rPr>
          <w:color w:val="000000" w:themeColor="text1"/>
          <w:szCs w:val="30"/>
        </w:rPr>
      </w:pPr>
    </w:p>
    <w:p w:rsidR="002E5765" w:rsidRDefault="002E576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br w:type="page"/>
      </w:r>
    </w:p>
    <w:p w:rsidR="002E5765" w:rsidRPr="002E5765" w:rsidRDefault="002E5765" w:rsidP="002E5765">
      <w:pPr>
        <w:jc w:val="center"/>
        <w:rPr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 xml:space="preserve">LINEÁRNÍ FUNKCE 1- </w:t>
      </w:r>
      <w:r>
        <w:rPr>
          <w:color w:val="FF0000"/>
          <w:sz w:val="30"/>
          <w:szCs w:val="30"/>
        </w:rPr>
        <w:t>ŘEŠENÍ</w:t>
      </w:r>
    </w:p>
    <w:p w:rsidR="002E5765" w:rsidRDefault="002E5765" w:rsidP="002E5765">
      <w:pPr>
        <w:spacing w:after="120"/>
        <w:rPr>
          <w:color w:val="000000" w:themeColor="text1"/>
          <w:szCs w:val="30"/>
        </w:rPr>
      </w:pPr>
    </w:p>
    <w:p w:rsidR="002E5765" w:rsidRDefault="002E5765" w:rsidP="002E5765">
      <w:pPr>
        <w:spacing w:after="120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1) </w:t>
      </w:r>
      <w:r w:rsidRPr="00086ECD">
        <w:rPr>
          <w:color w:val="000000" w:themeColor="text1"/>
          <w:szCs w:val="30"/>
        </w:rPr>
        <w:t>Doplň větu: Grafem lineární funkce je ………………………</w:t>
      </w:r>
      <w:r>
        <w:rPr>
          <w:color w:val="000000" w:themeColor="text1"/>
          <w:szCs w:val="30"/>
        </w:rPr>
        <w:t>……………………</w:t>
      </w:r>
      <w:proofErr w:type="gramStart"/>
      <w:r>
        <w:rPr>
          <w:color w:val="000000" w:themeColor="text1"/>
          <w:szCs w:val="30"/>
        </w:rPr>
        <w:t>…..</w:t>
      </w:r>
      <w:proofErr w:type="gramEnd"/>
    </w:p>
    <w:p w:rsidR="002E5765" w:rsidRPr="00086ECD" w:rsidRDefault="002E5765" w:rsidP="002E5765">
      <w:pPr>
        <w:spacing w:after="120"/>
        <w:rPr>
          <w:color w:val="000000" w:themeColor="text1"/>
          <w:szCs w:val="30"/>
        </w:rPr>
      </w:pPr>
      <w:r w:rsidRPr="00086ECD">
        <w:rPr>
          <w:color w:val="000000" w:themeColor="text1"/>
          <w:szCs w:val="30"/>
        </w:rPr>
        <w:t>…….…………………………………………………………</w:t>
      </w:r>
      <w:r>
        <w:rPr>
          <w:color w:val="000000" w:themeColor="text1"/>
          <w:szCs w:val="30"/>
        </w:rPr>
        <w:t>……………………………</w:t>
      </w:r>
    </w:p>
    <w:p w:rsidR="002E5765" w:rsidRDefault="002E5765" w:rsidP="002E5765">
      <w:r>
        <w:rPr>
          <w:color w:val="000000" w:themeColor="text1"/>
          <w:szCs w:val="30"/>
        </w:rPr>
        <w:t xml:space="preserve">2) Sestroj graf lineární funkce  </w:t>
      </w:r>
      <m:oMath>
        <m:r>
          <w:rPr>
            <w:rFonts w:ascii="Cambria Math" w:hAnsi="Cambria Math"/>
          </w:rPr>
          <m:t>y=3x-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;x∈R</m:t>
        </m:r>
      </m:oMath>
      <w:r>
        <w:t>. Urči, co je grafem funkce.</w:t>
      </w:r>
    </w:p>
    <w:p w:rsidR="002E5765" w:rsidRDefault="002E5765" w:rsidP="002E5765"/>
    <w:p w:rsidR="002E5765" w:rsidRDefault="002E5765" w:rsidP="002E5765"/>
    <w:p w:rsidR="002E5765" w:rsidRDefault="002E5765" w:rsidP="002E5765">
      <w:r>
        <w:rPr>
          <w:noProof/>
        </w:rPr>
        <w:drawing>
          <wp:inline distT="0" distB="0" distL="0" distR="0">
            <wp:extent cx="4484451" cy="2743200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5765" w:rsidRDefault="002E5765" w:rsidP="002E5765">
      <w:r>
        <w:t xml:space="preserve">3)Sestroj graf funkce zapsán rovnicí </w:t>
      </w:r>
      <m:oMath>
        <m:r>
          <w:rPr>
            <w:rFonts w:ascii="Cambria Math" w:hAnsi="Cambria Math"/>
          </w:rPr>
          <m:t xml:space="preserve">y = -2x – 2;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 xml:space="preserve"> ∈{-1; 0; 1; 2; 3}</m:t>
        </m:r>
      </m:oMath>
      <w:r>
        <w:t>.</w:t>
      </w:r>
      <w:r w:rsidRPr="001D104F">
        <w:t xml:space="preserve"> </w:t>
      </w:r>
      <w:r>
        <w:t>Urči, co je grafem funkce.</w:t>
      </w: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  <w:r>
        <w:rPr>
          <w:noProof/>
          <w:color w:val="000000" w:themeColor="text1"/>
          <w:szCs w:val="30"/>
        </w:rPr>
        <w:drawing>
          <wp:inline distT="0" distB="0" distL="0" distR="0">
            <wp:extent cx="3793482" cy="2341330"/>
            <wp:effectExtent l="0" t="0" r="0" b="0"/>
            <wp:docPr id="1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r>
        <w:lastRenderedPageBreak/>
        <w:t xml:space="preserve">4) Sestroj graf funkce zapsán rovnicí </w:t>
      </w:r>
      <m:oMath>
        <m:r>
          <w:rPr>
            <w:rFonts w:ascii="Cambria Math" w:hAnsi="Cambria Math"/>
          </w:rPr>
          <m:t>y = x+3;x∈</m:t>
        </m:r>
        <m:d>
          <m:dPr>
            <m:begChr m:val="〈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∞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</m:oMath>
      <w:r>
        <w:t>. Urči, co je grafem funkce.</w:t>
      </w: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  <w:r>
        <w:rPr>
          <w:noProof/>
          <w:color w:val="000000" w:themeColor="text1"/>
          <w:szCs w:val="30"/>
        </w:rPr>
        <w:drawing>
          <wp:inline distT="0" distB="0" distL="0" distR="0">
            <wp:extent cx="3599358" cy="2580122"/>
            <wp:effectExtent l="0" t="0" r="0" b="0"/>
            <wp:docPr id="11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5) </w:t>
      </w:r>
      <w:r>
        <w:t xml:space="preserve">Sestroj graf funkce zapsán rovnicí </w:t>
      </w:r>
      <m:oMath>
        <m:r>
          <w:rPr>
            <w:rFonts w:ascii="Cambria Math" w:hAnsi="Cambria Math"/>
          </w:rPr>
          <m:t>y =3-2x;x∈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-∞;2</m:t>
            </m:r>
          </m:e>
        </m:d>
        <m:r>
          <w:rPr>
            <w:rFonts w:ascii="Cambria Math" w:hAnsi="Cambria Math"/>
          </w:rPr>
          <m:t xml:space="preserve"> </m:t>
        </m:r>
      </m:oMath>
      <w:r>
        <w:t>. Urči, co je grafem funkce.</w:t>
      </w: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  <w:r>
        <w:rPr>
          <w:noProof/>
          <w:color w:val="000000" w:themeColor="text1"/>
          <w:szCs w:val="30"/>
        </w:rPr>
        <w:drawing>
          <wp:inline distT="0" distB="0" distL="0" distR="0">
            <wp:extent cx="2807267" cy="1991878"/>
            <wp:effectExtent l="0" t="0" r="0" b="0"/>
            <wp:docPr id="12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pPr>
        <w:rPr>
          <w:color w:val="000000" w:themeColor="text1"/>
          <w:szCs w:val="30"/>
        </w:rPr>
      </w:pPr>
    </w:p>
    <w:p w:rsidR="002E5765" w:rsidRDefault="002E5765" w:rsidP="002E5765">
      <w:r>
        <w:rPr>
          <w:color w:val="000000" w:themeColor="text1"/>
          <w:szCs w:val="30"/>
        </w:rPr>
        <w:t xml:space="preserve">6) </w:t>
      </w:r>
      <w:r>
        <w:t xml:space="preserve">Sestroj graf funkce zapsán rovnicí </w:t>
      </w:r>
      <m:oMath>
        <m:r>
          <w:rPr>
            <w:rFonts w:ascii="Cambria Math" w:hAnsi="Cambria Math"/>
          </w:rPr>
          <m:t>y =2,5;x∈</m:t>
        </m:r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-6;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3,5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</m:oMath>
      <w:r>
        <w:t>. Urči, co je grafem funkce.</w:t>
      </w:r>
    </w:p>
    <w:p w:rsidR="002E5765" w:rsidRDefault="002E5765" w:rsidP="002E5765"/>
    <w:p w:rsidR="002E5765" w:rsidRDefault="002E5765" w:rsidP="002E5765"/>
    <w:p w:rsidR="002E5765" w:rsidRDefault="002E5765" w:rsidP="002E5765">
      <w:pPr>
        <w:rPr>
          <w:color w:val="000000" w:themeColor="text1"/>
          <w:szCs w:val="30"/>
        </w:rPr>
      </w:pPr>
    </w:p>
    <w:p w:rsidR="002E5765" w:rsidRPr="00A06A72" w:rsidRDefault="008569CD" w:rsidP="00A06A72">
      <w:pPr>
        <w:rPr>
          <w:color w:val="000000" w:themeColor="text1"/>
          <w:szCs w:val="30"/>
        </w:rPr>
      </w:pPr>
      <w:r w:rsidRPr="008569CD">
        <w:rPr>
          <w:noProof/>
          <w:color w:val="000000" w:themeColor="text1"/>
          <w:szCs w:val="30"/>
        </w:rPr>
        <w:drawing>
          <wp:inline distT="0" distB="0" distL="0" distR="0">
            <wp:extent cx="4535478" cy="2178252"/>
            <wp:effectExtent l="0" t="0" r="0" b="0"/>
            <wp:docPr id="13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2E5765" w:rsidRPr="00A06A72" w:rsidSect="00A612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CC" w:rsidRDefault="009563CC">
      <w:r>
        <w:separator/>
      </w:r>
    </w:p>
  </w:endnote>
  <w:endnote w:type="continuationSeparator" w:id="0">
    <w:p w:rsidR="009563CC" w:rsidRDefault="0095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8C" w:rsidRDefault="008E5F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8C" w:rsidRDefault="008E5F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CC" w:rsidRDefault="009563CC">
      <w:r>
        <w:separator/>
      </w:r>
    </w:p>
  </w:footnote>
  <w:footnote w:type="continuationSeparator" w:id="0">
    <w:p w:rsidR="009563CC" w:rsidRDefault="00956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8C" w:rsidRDefault="008E5F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8E5F8C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8C" w:rsidRDefault="008E5F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204"/>
    <w:multiLevelType w:val="hybridMultilevel"/>
    <w:tmpl w:val="F46EDD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DD1"/>
    <w:multiLevelType w:val="hybridMultilevel"/>
    <w:tmpl w:val="D4C8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5B48"/>
    <w:rsid w:val="00006B35"/>
    <w:rsid w:val="00030C8A"/>
    <w:rsid w:val="00084E21"/>
    <w:rsid w:val="00086ECD"/>
    <w:rsid w:val="000D3BD9"/>
    <w:rsid w:val="000F7AD8"/>
    <w:rsid w:val="0010680B"/>
    <w:rsid w:val="0010727D"/>
    <w:rsid w:val="0013387B"/>
    <w:rsid w:val="001524C2"/>
    <w:rsid w:val="00182F1D"/>
    <w:rsid w:val="00194FB8"/>
    <w:rsid w:val="001A47F5"/>
    <w:rsid w:val="001D104F"/>
    <w:rsid w:val="00201963"/>
    <w:rsid w:val="00212FE1"/>
    <w:rsid w:val="002270C8"/>
    <w:rsid w:val="00240260"/>
    <w:rsid w:val="00264CCF"/>
    <w:rsid w:val="002715BF"/>
    <w:rsid w:val="00284C0A"/>
    <w:rsid w:val="00292CA4"/>
    <w:rsid w:val="00294ACA"/>
    <w:rsid w:val="00297DC5"/>
    <w:rsid w:val="002A4037"/>
    <w:rsid w:val="002E1FB7"/>
    <w:rsid w:val="002E5765"/>
    <w:rsid w:val="002F4C86"/>
    <w:rsid w:val="002F7749"/>
    <w:rsid w:val="00303780"/>
    <w:rsid w:val="003323D4"/>
    <w:rsid w:val="003352F5"/>
    <w:rsid w:val="00356ED9"/>
    <w:rsid w:val="00395726"/>
    <w:rsid w:val="003B748A"/>
    <w:rsid w:val="003C7ABF"/>
    <w:rsid w:val="003D7713"/>
    <w:rsid w:val="003F3EFD"/>
    <w:rsid w:val="00412F59"/>
    <w:rsid w:val="00416DDD"/>
    <w:rsid w:val="00420B9E"/>
    <w:rsid w:val="0042587D"/>
    <w:rsid w:val="0043091D"/>
    <w:rsid w:val="00442102"/>
    <w:rsid w:val="00460907"/>
    <w:rsid w:val="00461B50"/>
    <w:rsid w:val="0049259B"/>
    <w:rsid w:val="004929E4"/>
    <w:rsid w:val="004A3975"/>
    <w:rsid w:val="004B7234"/>
    <w:rsid w:val="004C01E7"/>
    <w:rsid w:val="004C4456"/>
    <w:rsid w:val="004C70C8"/>
    <w:rsid w:val="004E7039"/>
    <w:rsid w:val="00506413"/>
    <w:rsid w:val="00513B98"/>
    <w:rsid w:val="005239B5"/>
    <w:rsid w:val="00554367"/>
    <w:rsid w:val="00570614"/>
    <w:rsid w:val="00570869"/>
    <w:rsid w:val="005777D8"/>
    <w:rsid w:val="00577C31"/>
    <w:rsid w:val="00597E83"/>
    <w:rsid w:val="00617FC3"/>
    <w:rsid w:val="00641B65"/>
    <w:rsid w:val="00652AD7"/>
    <w:rsid w:val="006569C7"/>
    <w:rsid w:val="00662C4B"/>
    <w:rsid w:val="006806A6"/>
    <w:rsid w:val="006A55A5"/>
    <w:rsid w:val="006A7A1F"/>
    <w:rsid w:val="006B352E"/>
    <w:rsid w:val="006B46E0"/>
    <w:rsid w:val="006B5DC0"/>
    <w:rsid w:val="006D7B0D"/>
    <w:rsid w:val="006E62B1"/>
    <w:rsid w:val="00714623"/>
    <w:rsid w:val="00742B1F"/>
    <w:rsid w:val="00752DFB"/>
    <w:rsid w:val="00753AC3"/>
    <w:rsid w:val="00756168"/>
    <w:rsid w:val="007662C6"/>
    <w:rsid w:val="00770F4F"/>
    <w:rsid w:val="007765DF"/>
    <w:rsid w:val="00785992"/>
    <w:rsid w:val="007D1C1F"/>
    <w:rsid w:val="007E01DE"/>
    <w:rsid w:val="007E22BF"/>
    <w:rsid w:val="007E32C5"/>
    <w:rsid w:val="007E3FA8"/>
    <w:rsid w:val="007F4429"/>
    <w:rsid w:val="00820F95"/>
    <w:rsid w:val="008302DE"/>
    <w:rsid w:val="008569CD"/>
    <w:rsid w:val="00863927"/>
    <w:rsid w:val="0088524B"/>
    <w:rsid w:val="008C508D"/>
    <w:rsid w:val="008D5AE0"/>
    <w:rsid w:val="008E5F8C"/>
    <w:rsid w:val="00925A48"/>
    <w:rsid w:val="009266CD"/>
    <w:rsid w:val="00930E6E"/>
    <w:rsid w:val="0093424C"/>
    <w:rsid w:val="0094322C"/>
    <w:rsid w:val="00951DA3"/>
    <w:rsid w:val="009563CC"/>
    <w:rsid w:val="00960F33"/>
    <w:rsid w:val="0096308A"/>
    <w:rsid w:val="00990186"/>
    <w:rsid w:val="00990AD7"/>
    <w:rsid w:val="009A6866"/>
    <w:rsid w:val="009B2A52"/>
    <w:rsid w:val="009D172E"/>
    <w:rsid w:val="009D2D1E"/>
    <w:rsid w:val="009E2DFD"/>
    <w:rsid w:val="009F0856"/>
    <w:rsid w:val="009F26CA"/>
    <w:rsid w:val="009F4C1E"/>
    <w:rsid w:val="00A03AB0"/>
    <w:rsid w:val="00A06A72"/>
    <w:rsid w:val="00A123A9"/>
    <w:rsid w:val="00A173B5"/>
    <w:rsid w:val="00A46C9E"/>
    <w:rsid w:val="00A51C8B"/>
    <w:rsid w:val="00A61297"/>
    <w:rsid w:val="00A7191A"/>
    <w:rsid w:val="00A82A15"/>
    <w:rsid w:val="00AA30DD"/>
    <w:rsid w:val="00AB5652"/>
    <w:rsid w:val="00AC434E"/>
    <w:rsid w:val="00AC6C02"/>
    <w:rsid w:val="00AE3CAA"/>
    <w:rsid w:val="00B10DB3"/>
    <w:rsid w:val="00B30030"/>
    <w:rsid w:val="00B45A7E"/>
    <w:rsid w:val="00B555DA"/>
    <w:rsid w:val="00B8385A"/>
    <w:rsid w:val="00B94193"/>
    <w:rsid w:val="00BA1698"/>
    <w:rsid w:val="00BC74A8"/>
    <w:rsid w:val="00BE2A0E"/>
    <w:rsid w:val="00BF4883"/>
    <w:rsid w:val="00C07581"/>
    <w:rsid w:val="00C71A8B"/>
    <w:rsid w:val="00C82019"/>
    <w:rsid w:val="00C97574"/>
    <w:rsid w:val="00C97723"/>
    <w:rsid w:val="00CC20D0"/>
    <w:rsid w:val="00CC4F74"/>
    <w:rsid w:val="00CD3C72"/>
    <w:rsid w:val="00D1194F"/>
    <w:rsid w:val="00D22DBF"/>
    <w:rsid w:val="00D375AF"/>
    <w:rsid w:val="00D4040E"/>
    <w:rsid w:val="00D846C2"/>
    <w:rsid w:val="00DE351D"/>
    <w:rsid w:val="00E016F6"/>
    <w:rsid w:val="00E163D1"/>
    <w:rsid w:val="00E242EA"/>
    <w:rsid w:val="00E3452E"/>
    <w:rsid w:val="00E373AE"/>
    <w:rsid w:val="00E57705"/>
    <w:rsid w:val="00E57B19"/>
    <w:rsid w:val="00E62911"/>
    <w:rsid w:val="00E939D3"/>
    <w:rsid w:val="00EE19CD"/>
    <w:rsid w:val="00F17A00"/>
    <w:rsid w:val="00F27D79"/>
    <w:rsid w:val="00F46AE0"/>
    <w:rsid w:val="00F633A9"/>
    <w:rsid w:val="00F71775"/>
    <w:rsid w:val="00FA0BE2"/>
    <w:rsid w:val="00FB3AA5"/>
    <w:rsid w:val="00FD78B1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lineMarker"/>
        <c:axId val="78697216"/>
        <c:axId val="76931072"/>
      </c:scatterChart>
      <c:valAx>
        <c:axId val="78697216"/>
        <c:scaling>
          <c:orientation val="minMax"/>
          <c:max val="3"/>
          <c:min val="-4"/>
        </c:scaling>
        <c:axPos val="b"/>
        <c:numFmt formatCode="General" sourceLinked="1"/>
        <c:majorTickMark val="cross"/>
        <c:tickLblPos val="nextTo"/>
        <c:spPr>
          <a:noFill/>
          <a:ln w="19050">
            <a:solidFill>
              <a:schemeClr val="tx1"/>
            </a:solidFill>
          </a:ln>
        </c:spPr>
        <c:crossAx val="76931072"/>
        <c:crosses val="autoZero"/>
        <c:crossBetween val="midCat"/>
        <c:majorUnit val="1"/>
      </c:valAx>
      <c:valAx>
        <c:axId val="76931072"/>
        <c:scaling>
          <c:orientation val="minMax"/>
          <c:max val="5"/>
          <c:min val="-2"/>
        </c:scaling>
        <c:axPos val="l"/>
        <c:numFmt formatCode="General" sourceLinked="1"/>
        <c:majorTickMark val="cross"/>
        <c:tickLblPos val="nextTo"/>
        <c:spPr>
          <a:ln w="19050">
            <a:solidFill>
              <a:sysClr val="windowText" lastClr="000000"/>
            </a:solidFill>
          </a:ln>
        </c:spPr>
        <c:crossAx val="78697216"/>
        <c:crosses val="autoZero"/>
        <c:crossBetween val="midCat"/>
        <c:majorUnit val="1"/>
        <c:minorUnit val="0.4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dPt>
            <c:idx val="1"/>
            <c:spPr>
              <a:ln>
                <a:solidFill>
                  <a:srgbClr val="FF0000"/>
                </a:solidFill>
              </a:ln>
            </c:spPr>
          </c:dPt>
          <c:dPt>
            <c:idx val="2"/>
            <c:spPr>
              <a:ln>
                <a:solidFill>
                  <a:srgbClr val="FF0000"/>
                </a:solidFill>
              </a:ln>
            </c:spPr>
          </c:dPt>
          <c:xVal>
            <c:numRef>
              <c:f>'List1'!$A$2:$A$4</c:f>
              <c:numCache>
                <c:formatCode>General</c:formatCode>
                <c:ptCount val="3"/>
                <c:pt idx="0">
                  <c:v>-5</c:v>
                </c:pt>
                <c:pt idx="1">
                  <c:v>0</c:v>
                </c:pt>
                <c:pt idx="2">
                  <c:v>5</c:v>
                </c:pt>
              </c:numCache>
            </c:numRef>
          </c:xVal>
          <c:yVal>
            <c:numRef>
              <c:f>'List1'!$B$2:$B$4</c:f>
              <c:numCache>
                <c:formatCode>General</c:formatCode>
                <c:ptCount val="3"/>
                <c:pt idx="0">
                  <c:v>-15.5</c:v>
                </c:pt>
                <c:pt idx="1">
                  <c:v>-0.5</c:v>
                </c:pt>
                <c:pt idx="2">
                  <c:v>14.5</c:v>
                </c:pt>
              </c:numCache>
            </c:numRef>
          </c:yVal>
        </c:ser>
        <c:axId val="77991296"/>
        <c:axId val="80532992"/>
      </c:scatterChart>
      <c:valAx>
        <c:axId val="77991296"/>
        <c:scaling>
          <c:orientation val="minMax"/>
          <c:max val="6"/>
          <c:min val="-4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92314034428910463"/>
              <c:y val="0.49557885206641084"/>
            </c:manualLayout>
          </c:layout>
        </c:title>
        <c:numFmt formatCode="General" sourceLinked="1"/>
        <c:majorTickMark val="cross"/>
        <c:tickLblPos val="nextTo"/>
        <c:spPr>
          <a:ln w="19050">
            <a:solidFill>
              <a:schemeClr val="tx1"/>
            </a:solidFill>
          </a:ln>
        </c:spPr>
        <c:crossAx val="80532992"/>
        <c:crosses val="autoZero"/>
        <c:crossBetween val="midCat"/>
        <c:majorUnit val="1"/>
        <c:minorUnit val="0.4"/>
      </c:valAx>
      <c:valAx>
        <c:axId val="80532992"/>
        <c:scaling>
          <c:orientation val="minMax"/>
          <c:max val="8"/>
          <c:min val="-8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4420415119542028"/>
              <c:y val="3.4517807066698672E-2"/>
            </c:manualLayout>
          </c:layout>
        </c:title>
        <c:numFmt formatCode="General" sourceLinked="1"/>
        <c:majorTickMark val="cross"/>
        <c:tickLblPos val="nextTo"/>
        <c:spPr>
          <a:ln w="19050">
            <a:solidFill>
              <a:schemeClr val="tx1"/>
            </a:solidFill>
          </a:ln>
        </c:spPr>
        <c:crossAx val="77991296"/>
        <c:crosses val="autoZero"/>
        <c:crossBetween val="midCat"/>
        <c:majorUnit val="2"/>
        <c:minorUnit val="1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5400">
              <a:noFill/>
            </a:ln>
          </c:spPr>
          <c:marker>
            <c:symbol val="plus"/>
            <c:size val="7"/>
            <c:spPr>
              <a:ln w="15875">
                <a:solidFill>
                  <a:srgbClr val="FF0000"/>
                </a:solidFill>
              </a:ln>
            </c:spPr>
          </c:marker>
          <c:dPt>
            <c:idx val="1"/>
            <c:marker>
              <c:spPr>
                <a:blipFill>
                  <a:blip xmlns:r="http://schemas.openxmlformats.org/officeDocument/2006/relationships" r:embed="rId1"/>
                  <a:stretch>
                    <a:fillRect/>
                  </a:stretch>
                </a:blipFill>
                <a:ln w="15875">
                  <a:solidFill>
                    <a:srgbClr val="FF0000"/>
                  </a:solidFill>
                </a:ln>
              </c:spPr>
            </c:marker>
          </c:dPt>
          <c:xVal>
            <c:numRef>
              <c:f>'List1'!$A$2:$A$6</c:f>
              <c:numCache>
                <c:formatCode>General</c:formatCode>
                <c:ptCount val="5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xVal>
          <c:yVal>
            <c:numRef>
              <c:f>'List1'!$B$2:$B$6</c:f>
              <c:numCache>
                <c:formatCode>General</c:formatCode>
                <c:ptCount val="5"/>
                <c:pt idx="0">
                  <c:v>0</c:v>
                </c:pt>
                <c:pt idx="1">
                  <c:v>-2</c:v>
                </c:pt>
                <c:pt idx="2">
                  <c:v>-4</c:v>
                </c:pt>
                <c:pt idx="3">
                  <c:v>-6</c:v>
                </c:pt>
                <c:pt idx="4">
                  <c:v>-8</c:v>
                </c:pt>
              </c:numCache>
            </c:numRef>
          </c:yVal>
        </c:ser>
        <c:axId val="80360576"/>
        <c:axId val="80362496"/>
      </c:scatterChart>
      <c:valAx>
        <c:axId val="80360576"/>
        <c:scaling>
          <c:orientation val="minMax"/>
          <c:max val="3.5"/>
          <c:min val="-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9304578221275337"/>
              <c:y val="0.29915731656793354"/>
            </c:manualLayout>
          </c:layout>
        </c:title>
        <c:numFmt formatCode="General" sourceLinked="1"/>
        <c:majorTickMark val="cross"/>
        <c:tickLblPos val="nextTo"/>
        <c:spPr>
          <a:ln w="19050">
            <a:solidFill>
              <a:schemeClr val="tx1"/>
            </a:solidFill>
          </a:ln>
        </c:spPr>
        <c:crossAx val="80362496"/>
        <c:crosses val="autoZero"/>
        <c:crossBetween val="midCat"/>
        <c:majorUnit val="1"/>
      </c:valAx>
      <c:valAx>
        <c:axId val="80362496"/>
        <c:scaling>
          <c:orientation val="minMax"/>
          <c:max val="3"/>
          <c:min val="-9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30465414097127652"/>
              <c:y val="8.6921536050022827E-2"/>
            </c:manualLayout>
          </c:layout>
        </c:title>
        <c:numFmt formatCode="General" sourceLinked="1"/>
        <c:majorTickMark val="cross"/>
        <c:tickLblPos val="nextTo"/>
        <c:spPr>
          <a:ln w="19050">
            <a:solidFill>
              <a:sysClr val="windowText" lastClr="000000"/>
            </a:solidFill>
          </a:ln>
        </c:spPr>
        <c:crossAx val="80360576"/>
        <c:crosses val="autoZero"/>
        <c:crossBetween val="midCat"/>
      </c:valAx>
    </c:plotArea>
    <c:plotVisOnly val="1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5"/>
          </c:marker>
          <c:dPt>
            <c:idx val="0"/>
            <c:marker>
              <c:spPr>
                <a:solidFill>
                  <a:srgbClr val="FF0000"/>
                </a:solidFill>
              </c:spPr>
            </c:marker>
          </c:dPt>
          <c:dPt>
            <c:idx val="1"/>
            <c:marker>
              <c:symbol val="none"/>
            </c:marker>
          </c:dPt>
          <c:xVal>
            <c:numRef>
              <c:f>'List1'!$A$2:$A$4</c:f>
              <c:numCache>
                <c:formatCode>General</c:formatCode>
                <c:ptCount val="3"/>
                <c:pt idx="0">
                  <c:v>-3</c:v>
                </c:pt>
                <c:pt idx="1">
                  <c:v>0</c:v>
                </c:pt>
                <c:pt idx="2">
                  <c:v>20</c:v>
                </c:pt>
              </c:numCache>
            </c:numRef>
          </c:xVal>
          <c:yVal>
            <c:numRef>
              <c:f>'List1'!$B$2:$B$4</c:f>
              <c:numCache>
                <c:formatCode>General</c:formatCode>
                <c:ptCount val="3"/>
                <c:pt idx="0">
                  <c:v>-1</c:v>
                </c:pt>
                <c:pt idx="1">
                  <c:v>2</c:v>
                </c:pt>
                <c:pt idx="2">
                  <c:v>22</c:v>
                </c:pt>
              </c:numCache>
            </c:numRef>
          </c:yVal>
        </c:ser>
        <c:axId val="80390400"/>
        <c:axId val="80765312"/>
      </c:scatterChart>
      <c:valAx>
        <c:axId val="80390400"/>
        <c:scaling>
          <c:orientation val="minMax"/>
          <c:max val="4"/>
          <c:min val="-4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90035945299133902"/>
              <c:y val="0.51168820699176243"/>
            </c:manualLayout>
          </c:layout>
        </c:title>
        <c:numFmt formatCode="General" sourceLinked="1"/>
        <c:majorTickMark val="cross"/>
        <c:tickLblPos val="nextTo"/>
        <c:spPr>
          <a:ln w="19050">
            <a:solidFill>
              <a:schemeClr val="tx1"/>
            </a:solidFill>
          </a:ln>
        </c:spPr>
        <c:crossAx val="80765312"/>
        <c:crosses val="autoZero"/>
        <c:crossBetween val="midCat"/>
        <c:majorUnit val="1"/>
      </c:valAx>
      <c:valAx>
        <c:axId val="80765312"/>
        <c:scaling>
          <c:orientation val="minMax"/>
          <c:max val="5"/>
          <c:min val="-5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1635202722263337"/>
              <c:y val="7.592974285712073E-2"/>
            </c:manualLayout>
          </c:layout>
        </c:title>
        <c:numFmt formatCode="General" sourceLinked="1"/>
        <c:majorTickMark val="cross"/>
        <c:tickLblPos val="nextTo"/>
        <c:spPr>
          <a:ln w="19050">
            <a:solidFill>
              <a:schemeClr val="tx1"/>
            </a:solidFill>
          </a:ln>
        </c:spPr>
        <c:crossAx val="80390400"/>
        <c:crosses val="autoZero"/>
        <c:crossBetween val="midCat"/>
        <c:majorUnit val="1"/>
        <c:minorUnit val="1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dPt>
            <c:idx val="1"/>
            <c:spPr>
              <a:ln>
                <a:solidFill>
                  <a:srgbClr val="FF0000"/>
                </a:solidFill>
              </a:ln>
            </c:spPr>
          </c:dPt>
          <c:dPt>
            <c:idx val="2"/>
            <c:marker>
              <c:symbol val="circle"/>
              <c:size val="8"/>
              <c:spPr>
                <a:noFill/>
                <a:ln w="19050">
                  <a:solidFill>
                    <a:srgbClr val="FF0000"/>
                  </a:solidFill>
                </a:ln>
              </c:spPr>
            </c:marker>
            <c:spPr>
              <a:ln>
                <a:solidFill>
                  <a:srgbClr val="FF0000"/>
                </a:solidFill>
              </a:ln>
            </c:spPr>
          </c:dPt>
          <c:xVal>
            <c:numRef>
              <c:f>'List1'!$A$2:$A$4</c:f>
              <c:numCache>
                <c:formatCode>General</c:formatCode>
                <c:ptCount val="3"/>
                <c:pt idx="0">
                  <c:v>-7</c:v>
                </c:pt>
                <c:pt idx="1">
                  <c:v>0</c:v>
                </c:pt>
                <c:pt idx="2">
                  <c:v>2</c:v>
                </c:pt>
              </c:numCache>
            </c:numRef>
          </c:xVal>
          <c:yVal>
            <c:numRef>
              <c:f>'List1'!$B$2:$B$4</c:f>
              <c:numCache>
                <c:formatCode>General</c:formatCode>
                <c:ptCount val="3"/>
                <c:pt idx="0">
                  <c:v>17</c:v>
                </c:pt>
                <c:pt idx="1">
                  <c:v>3</c:v>
                </c:pt>
                <c:pt idx="2">
                  <c:v>-1</c:v>
                </c:pt>
              </c:numCache>
            </c:numRef>
          </c:yVal>
        </c:ser>
        <c:axId val="80790272"/>
        <c:axId val="80792192"/>
      </c:scatterChart>
      <c:valAx>
        <c:axId val="80790272"/>
        <c:scaling>
          <c:orientation val="minMax"/>
          <c:max val="3"/>
          <c:min val="-4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8458276323555884"/>
              <c:y val="0.73728109854117685"/>
            </c:manualLayout>
          </c:layout>
        </c:title>
        <c:numFmt formatCode="General" sourceLinked="1"/>
        <c:majorTickMark val="cross"/>
        <c:tickLblPos val="nextTo"/>
        <c:spPr>
          <a:noFill/>
          <a:ln w="19050">
            <a:solidFill>
              <a:schemeClr val="tx1"/>
            </a:solidFill>
          </a:ln>
        </c:spPr>
        <c:crossAx val="80792192"/>
        <c:crosses val="autoZero"/>
        <c:crossBetween val="midCat"/>
        <c:majorUnit val="1"/>
      </c:valAx>
      <c:valAx>
        <c:axId val="80792192"/>
        <c:scaling>
          <c:orientation val="minMax"/>
          <c:max val="5"/>
          <c:min val="-2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60168840370367438"/>
              <c:y val="3.3579365804532212E-2"/>
            </c:manualLayout>
          </c:layout>
        </c:title>
        <c:numFmt formatCode="General" sourceLinked="1"/>
        <c:majorTickMark val="cross"/>
        <c:tickLblPos val="nextTo"/>
        <c:spPr>
          <a:ln w="19050">
            <a:solidFill>
              <a:sysClr val="windowText" lastClr="000000"/>
            </a:solidFill>
          </a:ln>
        </c:spPr>
        <c:crossAx val="80790272"/>
        <c:crosses val="autoZero"/>
        <c:crossBetween val="midCat"/>
        <c:majorUnit val="1"/>
        <c:minorUnit val="0.4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Pt>
            <c:idx val="0"/>
            <c:marker>
              <c:symbol val="circle"/>
              <c:size val="6"/>
              <c:spPr>
                <a:noFill/>
                <a:ln w="12700">
                  <a:solidFill>
                    <a:srgbClr val="FF0000"/>
                  </a:solidFill>
                </a:ln>
              </c:spPr>
            </c:marker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12700">
                  <a:solidFill>
                    <a:srgbClr val="FF0000"/>
                  </a:solidFill>
                </a:ln>
              </c:spPr>
            </c:marker>
          </c:dPt>
          <c:xVal>
            <c:numRef>
              <c:f>'List1'!$A$2:$A$4</c:f>
              <c:numCache>
                <c:formatCode>General</c:formatCode>
                <c:ptCount val="3"/>
                <c:pt idx="0">
                  <c:v>-6</c:v>
                </c:pt>
                <c:pt idx="1">
                  <c:v>0</c:v>
                </c:pt>
                <c:pt idx="2">
                  <c:v>3.5</c:v>
                </c:pt>
              </c:numCache>
            </c:numRef>
          </c:xVal>
          <c:yVal>
            <c:numRef>
              <c:f>'List1'!$B$2:$B$4</c:f>
              <c:numCache>
                <c:formatCode>General</c:formatCode>
                <c:ptCount val="3"/>
                <c:pt idx="0">
                  <c:v>2.5</c:v>
                </c:pt>
                <c:pt idx="1">
                  <c:v>2.5</c:v>
                </c:pt>
                <c:pt idx="2">
                  <c:v>2.5</c:v>
                </c:pt>
              </c:numCache>
            </c:numRef>
          </c:yVal>
        </c:ser>
        <c:axId val="78637696"/>
        <c:axId val="80503552"/>
      </c:scatterChart>
      <c:valAx>
        <c:axId val="78637696"/>
        <c:scaling>
          <c:orientation val="minMax"/>
          <c:max val="4"/>
          <c:min val="-7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91444959053929964"/>
              <c:y val="0.50322368578107557"/>
            </c:manualLayout>
          </c:layout>
        </c:title>
        <c:numFmt formatCode="General" sourceLinked="1"/>
        <c:majorTickMark val="cross"/>
        <c:tickLblPos val="nextTo"/>
        <c:spPr>
          <a:ln w="19050">
            <a:solidFill>
              <a:schemeClr val="tx1"/>
            </a:solidFill>
          </a:ln>
        </c:spPr>
        <c:crossAx val="80503552"/>
        <c:crosses val="autoZero"/>
        <c:crossBetween val="midCat"/>
        <c:majorUnit val="1"/>
      </c:valAx>
      <c:valAx>
        <c:axId val="80503552"/>
        <c:scaling>
          <c:orientation val="minMax"/>
          <c:max val="3"/>
          <c:min val="-3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54882859094454872"/>
              <c:y val="2.6844001520485251E-2"/>
            </c:manualLayout>
          </c:layout>
        </c:title>
        <c:numFmt formatCode="General" sourceLinked="1"/>
        <c:majorTickMark val="cross"/>
        <c:tickLblPos val="nextTo"/>
        <c:spPr>
          <a:ln w="19050">
            <a:solidFill>
              <a:sysClr val="windowText" lastClr="000000"/>
            </a:solidFill>
          </a:ln>
        </c:spPr>
        <c:crossAx val="78637696"/>
        <c:crosses val="autoZero"/>
        <c:crossBetween val="midCat"/>
        <c:majorUnit val="1"/>
        <c:minorUnit val="0.1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1801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29</cp:revision>
  <cp:lastPrinted>2012-07-26T18:37:00Z</cp:lastPrinted>
  <dcterms:created xsi:type="dcterms:W3CDTF">2013-12-18T19:21:00Z</dcterms:created>
  <dcterms:modified xsi:type="dcterms:W3CDTF">2014-03-02T20:09:00Z</dcterms:modified>
</cp:coreProperties>
</file>